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4456"/>
          <w:tab w:val="left" w:pos="5087"/>
        </w:tabs>
        <w:spacing w:before="30" w:line="662" w:lineRule="exact"/>
        <w:ind w:left="3612" w:right="2443" w:hanging="1155"/>
      </w:pPr>
      <w:r>
        <w:t>危险化学品生产储存建设项目安全审查办</w:t>
      </w:r>
      <w:r>
        <w:rPr>
          <w:spacing w:val="-13"/>
        </w:rPr>
        <w:t>法</w:t>
      </w:r>
      <w:r>
        <w:t>第一章</w:t>
      </w:r>
      <w:r>
        <w:tab/>
      </w:r>
      <w:r>
        <w:t>总</w:t>
      </w:r>
      <w:r>
        <w:tab/>
      </w:r>
      <w:r>
        <w:t>则</w:t>
      </w:r>
    </w:p>
    <w:p>
      <w:pPr>
        <w:pStyle w:val="3"/>
        <w:tabs>
          <w:tab w:val="left" w:pos="1559"/>
        </w:tabs>
        <w:spacing w:line="239" w:lineRule="exact"/>
        <w:ind w:left="720"/>
      </w:pPr>
      <w:r>
        <w:t>第一条</w:t>
      </w:r>
      <w:r>
        <w:tab/>
      </w:r>
      <w:r>
        <w:t>为加强危险化学品生产</w:t>
      </w:r>
      <w:r>
        <w:rPr>
          <w:spacing w:val="-22"/>
        </w:rPr>
        <w:t>、</w:t>
      </w:r>
      <w:r>
        <w:t>储存企业新建</w:t>
      </w:r>
      <w:r>
        <w:rPr>
          <w:spacing w:val="-22"/>
        </w:rPr>
        <w:t>、</w:t>
      </w:r>
      <w:r>
        <w:t>改建</w:t>
      </w:r>
      <w:r>
        <w:rPr>
          <w:spacing w:val="-25"/>
        </w:rPr>
        <w:t>、</w:t>
      </w:r>
      <w:r>
        <w:t>扩建项目安全审查工作</w:t>
      </w:r>
      <w:r>
        <w:rPr>
          <w:spacing w:val="-25"/>
        </w:rPr>
        <w:t>，</w:t>
      </w:r>
      <w:r>
        <w:t>保障</w:t>
      </w:r>
    </w:p>
    <w:p>
      <w:pPr>
        <w:pStyle w:val="3"/>
        <w:spacing w:before="43" w:line="278" w:lineRule="auto"/>
        <w:ind w:right="189"/>
      </w:pPr>
      <w:r>
        <w:t xml:space="preserve">危险化学品生产、储存企业的安全生产，根据《安全生产法》、《危险化学品安全管理条例》   </w:t>
      </w:r>
      <w:r>
        <w:rPr>
          <w:spacing w:val="-11"/>
        </w:rPr>
        <w:t>等法律、行政法规，制定本办法。</w:t>
      </w:r>
    </w:p>
    <w:p>
      <w:pPr>
        <w:pStyle w:val="3"/>
        <w:tabs>
          <w:tab w:val="left" w:pos="1559"/>
        </w:tabs>
        <w:spacing w:line="278" w:lineRule="auto"/>
        <w:ind w:right="191" w:firstLine="420"/>
      </w:pPr>
      <w:r>
        <w:t>第二条</w:t>
      </w:r>
      <w:r>
        <w:tab/>
      </w:r>
      <w:r>
        <w:t>设立危险化学品生产</w:t>
      </w:r>
      <w:r>
        <w:rPr>
          <w:spacing w:val="-65"/>
        </w:rPr>
        <w:t>、</w:t>
      </w:r>
      <w:r>
        <w:t>储存企业和现有危险化学品生产</w:t>
      </w:r>
      <w:r>
        <w:rPr>
          <w:spacing w:val="-68"/>
        </w:rPr>
        <w:t>、</w:t>
      </w:r>
      <w:r>
        <w:t>储存企业新建</w:t>
      </w:r>
      <w:r>
        <w:rPr>
          <w:spacing w:val="-68"/>
        </w:rPr>
        <w:t>、</w:t>
      </w:r>
      <w:r>
        <w:t>改建、扩建危险化学品生产</w:t>
      </w:r>
      <w:r>
        <w:rPr>
          <w:spacing w:val="-22"/>
        </w:rPr>
        <w:t>、</w:t>
      </w:r>
      <w:r>
        <w:t>储存装置与设</w:t>
      </w:r>
      <w:r>
        <w:rPr>
          <w:spacing w:val="-22"/>
        </w:rPr>
        <w:t>施</w:t>
      </w:r>
      <w:r>
        <w:t>（以下统称危险化学品生产</w:t>
      </w:r>
      <w:r>
        <w:rPr>
          <w:spacing w:val="-22"/>
        </w:rPr>
        <w:t>、</w:t>
      </w:r>
      <w:r>
        <w:t>储存建设项目</w:t>
      </w:r>
      <w:r>
        <w:rPr>
          <w:spacing w:val="-22"/>
        </w:rPr>
        <w:t>）</w:t>
      </w:r>
      <w:r>
        <w:t>的安全审查，适用本办法。</w:t>
      </w:r>
    </w:p>
    <w:p>
      <w:pPr>
        <w:pStyle w:val="3"/>
        <w:tabs>
          <w:tab w:val="left" w:pos="1559"/>
        </w:tabs>
        <w:spacing w:line="278" w:lineRule="auto"/>
        <w:ind w:right="297" w:firstLine="420"/>
      </w:pPr>
      <w:r>
        <w:t>第三条</w:t>
      </w:r>
      <w:r>
        <w:rPr>
          <w:rFonts w:hint="eastAsia"/>
          <w:lang w:val="en-US" w:eastAsia="zh-CN"/>
        </w:rPr>
        <w:t xml:space="preserve">  </w:t>
      </w:r>
      <w:r>
        <w:t>国家对危险化学品生产、储存实行统一规划、合理布局和严格控制，并对危险  化学品生产、储存实行审批制度。</w:t>
      </w:r>
    </w:p>
    <w:p>
      <w:pPr>
        <w:pStyle w:val="3"/>
        <w:spacing w:line="278" w:lineRule="auto"/>
        <w:ind w:right="299" w:firstLine="420"/>
      </w:pPr>
      <w:r>
        <w:t xml:space="preserve">危险化学品生产、储存建设项目应当依法经安全生产监督管理部门进行安全审查。经审  </w:t>
      </w:r>
      <w:r>
        <w:rPr>
          <w:spacing w:val="-8"/>
        </w:rPr>
        <w:t>查合格后，方可进行建设。</w:t>
      </w:r>
    </w:p>
    <w:p>
      <w:pPr>
        <w:pStyle w:val="3"/>
        <w:tabs>
          <w:tab w:val="left" w:pos="1559"/>
        </w:tabs>
        <w:spacing w:line="278" w:lineRule="auto"/>
        <w:ind w:right="299" w:firstLine="420"/>
      </w:pPr>
      <w:r>
        <w:t>第四条</w:t>
      </w:r>
      <w:r>
        <w:rPr>
          <w:rFonts w:hint="eastAsia"/>
          <w:lang w:val="en-US" w:eastAsia="zh-CN"/>
        </w:rPr>
        <w:t xml:space="preserve">  </w:t>
      </w:r>
      <w:r>
        <w:t>国务院安全生产监督管理部门指导、监督全国危险化学品生产、储存建设项目  的安全审查工作，并负责下列危险化学品生产、储存建设项目的安全审查：</w:t>
      </w:r>
    </w:p>
    <w:p>
      <w:pPr>
        <w:pStyle w:val="3"/>
        <w:spacing w:line="278" w:lineRule="auto"/>
        <w:ind w:right="299" w:firstLine="420"/>
      </w:pPr>
      <w:r>
        <w:rPr>
          <w:w w:val="95"/>
        </w:rPr>
        <w:t>（一</w:t>
      </w:r>
      <w:r>
        <w:rPr>
          <w:spacing w:val="-46"/>
          <w:w w:val="95"/>
        </w:rPr>
        <w:t>）</w:t>
      </w:r>
      <w:r>
        <w:t xml:space="preserve">国务院投资主管部门和其他有关部门核准或者备案的建设项目，包括国务院或者  </w:t>
      </w:r>
      <w:r>
        <w:rPr>
          <w:spacing w:val="-2"/>
        </w:rPr>
        <w:t>国务院投资主管部门批准的特大型企业集团中长期发展规划中的建设项目；</w:t>
      </w:r>
    </w:p>
    <w:p>
      <w:pPr>
        <w:pStyle w:val="3"/>
        <w:spacing w:line="269" w:lineRule="exact"/>
        <w:ind w:left="720"/>
      </w:pPr>
      <w:r>
        <w:t>（二）跨省、自治区、直辖市的建设项目；</w:t>
      </w:r>
    </w:p>
    <w:p>
      <w:pPr>
        <w:pStyle w:val="3"/>
        <w:spacing w:before="42"/>
        <w:ind w:left="720"/>
      </w:pPr>
      <w:r>
        <w:t>（三）法律、行政法规规定的其他建设项目。</w:t>
      </w:r>
    </w:p>
    <w:p>
      <w:pPr>
        <w:pStyle w:val="3"/>
        <w:spacing w:before="42" w:line="278" w:lineRule="auto"/>
        <w:ind w:right="297" w:firstLine="420"/>
        <w:jc w:val="both"/>
      </w:pPr>
      <w:r>
        <w:rPr>
          <w:spacing w:val="-2"/>
        </w:rPr>
        <w:t>第五条 省、自治区、直辖市人民政府安全生产监督管理部门指导、监督本行政区域内</w:t>
      </w:r>
      <w:r>
        <w:t>危险化学品生产、储存建设项目的安全审查工作，并负责下列危险化学品生产、储存建设项目的</w:t>
      </w:r>
      <w:r>
        <w:rPr>
          <w:spacing w:val="-9"/>
        </w:rPr>
        <w:t>安全审查：</w:t>
      </w:r>
    </w:p>
    <w:p>
      <w:pPr>
        <w:pStyle w:val="3"/>
        <w:spacing w:line="269" w:lineRule="exact"/>
        <w:ind w:left="720"/>
      </w:pPr>
      <w:r>
        <w:t>（一）本办法第四条规定以外的剧毒化学品的建设项目；</w:t>
      </w:r>
    </w:p>
    <w:p>
      <w:pPr>
        <w:pStyle w:val="3"/>
        <w:spacing w:before="43" w:line="278" w:lineRule="auto"/>
        <w:ind w:right="297" w:firstLine="609" w:firstLineChars="290"/>
      </w:pPr>
      <w:r>
        <w:t>（二</w:t>
      </w:r>
      <w:r>
        <w:rPr>
          <w:spacing w:val="-32"/>
        </w:rPr>
        <w:t>）</w:t>
      </w:r>
      <w:r>
        <w:rPr>
          <w:spacing w:val="-9"/>
        </w:rPr>
        <w:t>省、自治区、直辖市人民政府投资主管部门和其他有关部门核准或者备案的建设项目；</w:t>
      </w:r>
    </w:p>
    <w:p>
      <w:pPr>
        <w:pStyle w:val="3"/>
        <w:spacing w:line="269" w:lineRule="exact"/>
        <w:ind w:left="720"/>
      </w:pPr>
      <w:r>
        <w:t>（三）跨设区的市、地区、盟、自治州的建设项目；</w:t>
      </w:r>
    </w:p>
    <w:p>
      <w:pPr>
        <w:pStyle w:val="3"/>
        <w:spacing w:before="43"/>
        <w:ind w:left="720"/>
      </w:pPr>
      <w:r>
        <w:t>（四）法律、法规规定的其他建设项目。</w:t>
      </w:r>
    </w:p>
    <w:p>
      <w:pPr>
        <w:pStyle w:val="3"/>
        <w:tabs>
          <w:tab w:val="left" w:pos="1559"/>
        </w:tabs>
        <w:spacing w:before="43" w:line="278" w:lineRule="auto"/>
        <w:ind w:right="297" w:firstLine="420"/>
      </w:pPr>
      <w:r>
        <w:t>第六条</w:t>
      </w:r>
      <w:r>
        <w:rPr>
          <w:rFonts w:hint="eastAsia"/>
          <w:lang w:val="en-US" w:eastAsia="zh-CN"/>
        </w:rPr>
        <w:t xml:space="preserve"> </w:t>
      </w:r>
      <w:r>
        <w:t>设区的市、地区、盟、自治州人民政府安全生产监督管理部门负责本行政区域  内除本办法第四条、第五条规定以外的所有危险化学品生产、储存建设项目的安全审查。</w:t>
      </w:r>
    </w:p>
    <w:p>
      <w:pPr>
        <w:pStyle w:val="3"/>
        <w:tabs>
          <w:tab w:val="left" w:pos="1559"/>
        </w:tabs>
        <w:spacing w:before="43" w:line="278" w:lineRule="auto"/>
        <w:ind w:right="297" w:firstLine="420"/>
      </w:pPr>
      <w:r>
        <w:t>第</w:t>
      </w:r>
      <w:r>
        <w:rPr>
          <w:rFonts w:hint="eastAsia"/>
          <w:lang w:eastAsia="zh-CN"/>
        </w:rPr>
        <w:t>七</w:t>
      </w:r>
      <w:r>
        <w:t>条</w:t>
      </w:r>
      <w:r>
        <w:rPr>
          <w:rFonts w:hint="eastAsia"/>
          <w:lang w:val="en-US" w:eastAsia="zh-CN"/>
        </w:rPr>
        <w:t xml:space="preserve"> </w:t>
      </w:r>
      <w:r>
        <w:rPr>
          <w:spacing w:val="4"/>
        </w:rPr>
        <w:t>上级安</w:t>
      </w:r>
      <w:r>
        <w:t>全</w:t>
      </w:r>
      <w:r>
        <w:rPr>
          <w:spacing w:val="4"/>
        </w:rPr>
        <w:t>生产监督管</w:t>
      </w:r>
      <w:r>
        <w:t>理</w:t>
      </w:r>
      <w:r>
        <w:rPr>
          <w:spacing w:val="4"/>
        </w:rPr>
        <w:t>部门可以委</w:t>
      </w:r>
      <w:r>
        <w:t>托</w:t>
      </w:r>
      <w:r>
        <w:rPr>
          <w:spacing w:val="4"/>
        </w:rPr>
        <w:t>下级安全生产</w:t>
      </w:r>
      <w:r>
        <w:t>监</w:t>
      </w:r>
      <w:r>
        <w:rPr>
          <w:spacing w:val="4"/>
        </w:rPr>
        <w:t>督管理部门</w:t>
      </w:r>
      <w:r>
        <w:t>负</w:t>
      </w:r>
      <w:r>
        <w:rPr>
          <w:spacing w:val="4"/>
        </w:rPr>
        <w:t>责有关</w:t>
      </w:r>
      <w:r>
        <w:t>危险化学品生产、储存建设项目的安全审查工作。设区的市、地区、盟、自治州人民政府安全生产监督管理部门负责本行政区域  内除本办法第四条、第五条规定以外的所有危险化学品生产、储存建设项目的安全审查。</w:t>
      </w:r>
    </w:p>
    <w:p>
      <w:pPr>
        <w:pStyle w:val="3"/>
        <w:spacing w:before="66"/>
        <w:ind w:left="0" w:leftChars="0" w:right="3902" w:firstLine="0" w:firstLineChars="0"/>
        <w:jc w:val="both"/>
      </w:pPr>
    </w:p>
    <w:p>
      <w:pPr>
        <w:pStyle w:val="2"/>
        <w:tabs>
          <w:tab w:val="left" w:pos="850"/>
        </w:tabs>
        <w:spacing w:before="43"/>
        <w:ind w:left="7"/>
        <w:jc w:val="center"/>
      </w:pPr>
      <w:r>
        <w:t>第二章</w:t>
      </w:r>
      <w:r>
        <w:tab/>
      </w:r>
      <w:r>
        <w:t>安全条件论证和安全评价</w:t>
      </w:r>
    </w:p>
    <w:p>
      <w:pPr>
        <w:pStyle w:val="3"/>
        <w:spacing w:before="43" w:line="278" w:lineRule="auto"/>
        <w:ind w:right="297" w:firstLine="420"/>
        <w:jc w:val="both"/>
      </w:pPr>
      <w:r>
        <w:t>第八条 危险化学品生产、储存建设项目应当在直辖市及设区的市、地区、盟、自治州人民政府批准的规划区域内建设。</w:t>
      </w:r>
    </w:p>
    <w:p>
      <w:pPr>
        <w:pStyle w:val="3"/>
        <w:spacing w:line="278" w:lineRule="auto"/>
        <w:ind w:right="206" w:firstLine="420"/>
        <w:jc w:val="both"/>
      </w:pPr>
      <w:r>
        <w:t>第九条 危险化学品生产、储存建设项目在可行性研究阶段，应当进行安全条件论证； 在进行初步设计前，应当进行安全评价。</w:t>
      </w:r>
    </w:p>
    <w:p>
      <w:pPr>
        <w:pStyle w:val="3"/>
        <w:spacing w:line="278" w:lineRule="auto"/>
        <w:ind w:right="299" w:firstLine="420"/>
        <w:jc w:val="both"/>
      </w:pPr>
      <w:r>
        <w:rPr>
          <w:spacing w:val="-3"/>
        </w:rPr>
        <w:t>第十条 危险化学品生产、储存建设项目的安全评价应当由具有国家规定资质的安全评价机构承担。承担危险化学品生产、储存建设项目安全评价的安全评价机构对其作出的安全评价</w:t>
      </w:r>
      <w:r>
        <w:rPr>
          <w:spacing w:val="-11"/>
        </w:rPr>
        <w:t>结果负责。</w:t>
      </w:r>
    </w:p>
    <w:p>
      <w:pPr>
        <w:pStyle w:val="3"/>
        <w:spacing w:line="269" w:lineRule="exact"/>
        <w:ind w:left="720"/>
        <w:jc w:val="both"/>
      </w:pPr>
      <w:r>
        <w:t>第十一条 危险化学品生产、储存建设项目安全评价应当包括以下主要内容：</w:t>
      </w:r>
    </w:p>
    <w:p>
      <w:pPr>
        <w:pStyle w:val="3"/>
        <w:spacing w:before="42"/>
        <w:ind w:left="720"/>
      </w:pPr>
      <w:r>
        <w:t>（一）危险、有害因素的辨识；</w:t>
      </w:r>
    </w:p>
    <w:p>
      <w:pPr>
        <w:pStyle w:val="3"/>
        <w:spacing w:before="43" w:line="278" w:lineRule="auto"/>
        <w:ind w:right="295" w:firstLine="609" w:firstLineChars="290"/>
      </w:pPr>
      <w:r>
        <w:t>（二）</w:t>
      </w:r>
      <w:r>
        <w:rPr>
          <w:spacing w:val="-3"/>
        </w:rPr>
        <w:t xml:space="preserve">定性、定量分析生产、储存的工艺、方式、规模或者能力、设备、设施等安全可  </w:t>
      </w:r>
      <w:r>
        <w:rPr>
          <w:spacing w:val="-9"/>
        </w:rPr>
        <w:t>靠程度；</w:t>
      </w:r>
    </w:p>
    <w:p>
      <w:pPr>
        <w:pStyle w:val="3"/>
        <w:spacing w:line="269" w:lineRule="exact"/>
        <w:ind w:left="720"/>
      </w:pPr>
      <w:r>
        <w:t>（三）危险化学品生产、储存建设项目与已有生产装置、设施之间的相互影响；</w:t>
      </w:r>
    </w:p>
    <w:p>
      <w:pPr>
        <w:pStyle w:val="3"/>
        <w:spacing w:before="43"/>
        <w:ind w:left="720"/>
      </w:pPr>
      <w:r>
        <w:t>（四）作业场所职业危害程度；</w:t>
      </w:r>
    </w:p>
    <w:p>
      <w:pPr>
        <w:pStyle w:val="3"/>
        <w:spacing w:line="269" w:lineRule="exact"/>
        <w:ind w:left="720"/>
      </w:pPr>
      <w:r>
        <w:t>（五）管理人员和技术人员配备的合理性；</w:t>
      </w:r>
    </w:p>
    <w:p>
      <w:pPr>
        <w:pStyle w:val="3"/>
        <w:spacing w:line="269" w:lineRule="exact"/>
        <w:ind w:left="720"/>
      </w:pPr>
      <w:r>
        <w:t>（六）与周边社区的相互影响及风险程度；</w:t>
      </w:r>
    </w:p>
    <w:p>
      <w:pPr>
        <w:pStyle w:val="3"/>
        <w:spacing w:before="43"/>
        <w:ind w:left="720"/>
      </w:pPr>
      <w:r>
        <w:t>（七）自然条件的影响；</w:t>
      </w:r>
    </w:p>
    <w:p>
      <w:pPr>
        <w:pStyle w:val="3"/>
        <w:spacing w:before="43"/>
        <w:ind w:left="720"/>
      </w:pPr>
      <w:r>
        <w:t>（八）其他需要说明的事项。</w:t>
      </w:r>
    </w:p>
    <w:p>
      <w:pPr>
        <w:pStyle w:val="2"/>
        <w:tabs>
          <w:tab w:val="left" w:pos="4456"/>
        </w:tabs>
        <w:spacing w:before="43"/>
        <w:ind w:left="3612"/>
      </w:pPr>
      <w:r>
        <w:t>第三章</w:t>
      </w:r>
      <w:r>
        <w:tab/>
      </w:r>
      <w:r>
        <w:t>安全审查</w:t>
      </w:r>
    </w:p>
    <w:p>
      <w:pPr>
        <w:pStyle w:val="3"/>
        <w:tabs>
          <w:tab w:val="left" w:pos="1768"/>
        </w:tabs>
        <w:spacing w:before="43" w:line="278" w:lineRule="auto"/>
        <w:ind w:right="191" w:firstLine="420"/>
      </w:pPr>
      <w:r>
        <w:t>第十二条</w:t>
      </w:r>
      <w:r>
        <w:tab/>
      </w:r>
      <w:r>
        <w:t xml:space="preserve">危险化学品生产、储存建设项目单位，应当分别按照本办法第四条、第五条、 </w:t>
      </w:r>
      <w:r>
        <w:rPr>
          <w:w w:val="95"/>
        </w:rPr>
        <w:t xml:space="preserve"> </w:t>
      </w:r>
      <w:r>
        <w:t>第六条的规定向相应的安全生产监督管理部门提出安全审查申请，并提交下列文件、资料：</w:t>
      </w:r>
    </w:p>
    <w:p>
      <w:pPr>
        <w:pStyle w:val="3"/>
        <w:spacing w:line="269" w:lineRule="exact"/>
        <w:ind w:left="720"/>
      </w:pPr>
      <w:r>
        <w:t>（一）申请书；</w:t>
      </w:r>
    </w:p>
    <w:p>
      <w:pPr>
        <w:pStyle w:val="3"/>
        <w:spacing w:before="43"/>
        <w:ind w:left="720"/>
      </w:pPr>
      <w:r>
        <w:t>（二）可行性研究报告；</w:t>
      </w:r>
    </w:p>
    <w:p>
      <w:pPr>
        <w:pStyle w:val="3"/>
        <w:spacing w:before="43" w:line="278" w:lineRule="auto"/>
        <w:ind w:right="206" w:firstLine="420"/>
      </w:pPr>
      <w:r>
        <w:t>（三）</w:t>
      </w:r>
      <w:r>
        <w:t>生产原料、中间产品、最终产品或者储存的危险化学品的名称、燃点、自燃点、 闪点、爆炸极限、毒性等理化性能指标；</w:t>
      </w:r>
    </w:p>
    <w:p>
      <w:pPr>
        <w:pStyle w:val="3"/>
        <w:spacing w:line="269" w:lineRule="exact"/>
        <w:ind w:left="720"/>
      </w:pPr>
      <w:r>
        <w:t>（四）包装、储存、运输的技术要求；</w:t>
      </w:r>
    </w:p>
    <w:p>
      <w:pPr>
        <w:pStyle w:val="3"/>
        <w:spacing w:before="43"/>
        <w:ind w:left="720"/>
      </w:pPr>
      <w:r>
        <w:t>（五）安全评价报告；</w:t>
      </w:r>
    </w:p>
    <w:p>
      <w:pPr>
        <w:pStyle w:val="3"/>
        <w:spacing w:before="43"/>
        <w:ind w:left="720"/>
      </w:pPr>
      <w:r>
        <w:t>（六）事故应急救援措施。</w:t>
      </w:r>
    </w:p>
    <w:p>
      <w:pPr>
        <w:pStyle w:val="3"/>
        <w:spacing w:before="42"/>
        <w:ind w:left="720"/>
      </w:pPr>
      <w:r>
        <w:t>危险化学品生产、储存建设项目单位应当对所其提交文件、资料的真实性负责。</w:t>
      </w:r>
    </w:p>
    <w:p>
      <w:pPr>
        <w:pStyle w:val="3"/>
        <w:tabs>
          <w:tab w:val="left" w:pos="1768"/>
        </w:tabs>
        <w:spacing w:before="43" w:line="278" w:lineRule="auto"/>
        <w:ind w:right="299" w:firstLine="420"/>
      </w:pPr>
      <w:r>
        <w:t>第十三条</w:t>
      </w:r>
      <w:r>
        <w:rPr>
          <w:rFonts w:hint="eastAsia"/>
          <w:lang w:val="en-US" w:eastAsia="zh-CN"/>
        </w:rPr>
        <w:t xml:space="preserve">  </w:t>
      </w:r>
      <w:r>
        <w:t>安全生产监督管理部门对申请人提交的申请书及文件、资料，应当按照下列  规定分别处理：</w:t>
      </w:r>
    </w:p>
    <w:p>
      <w:pPr>
        <w:pStyle w:val="3"/>
        <w:spacing w:line="278" w:lineRule="auto"/>
        <w:ind w:right="297" w:firstLine="420"/>
      </w:pPr>
      <w:r>
        <w:t xml:space="preserve">（一）申请事项不属于本部门职权范围的，应当即时出具不予受理的书面凭证，并告知  </w:t>
      </w:r>
      <w:r>
        <w:rPr>
          <w:spacing w:val="-3"/>
        </w:rPr>
        <w:t>申请人向相应的安全生产监督管理部门申请；</w:t>
      </w:r>
    </w:p>
    <w:p>
      <w:pPr>
        <w:pStyle w:val="3"/>
        <w:spacing w:line="278" w:lineRule="auto"/>
        <w:ind w:right="297" w:firstLine="420"/>
      </w:pPr>
      <w:r>
        <w:t>（二</w:t>
      </w:r>
      <w:r>
        <w:rPr>
          <w:spacing w:val="-32"/>
        </w:rPr>
        <w:t>）</w:t>
      </w:r>
      <w:r>
        <w:rPr>
          <w:spacing w:val="-3"/>
        </w:rPr>
        <w:t>申请材料存在可以当场更正的错误的，应当允许或者要求申请人当场更正，并即时出具受理的书面凭证；</w:t>
      </w:r>
    </w:p>
    <w:p>
      <w:pPr>
        <w:pStyle w:val="3"/>
        <w:spacing w:line="278" w:lineRule="auto"/>
        <w:ind w:right="297" w:firstLine="420"/>
      </w:pPr>
      <w:r>
        <w:t>（三</w:t>
      </w:r>
      <w:r>
        <w:rPr>
          <w:spacing w:val="-46"/>
        </w:rPr>
        <w:t>）</w:t>
      </w:r>
      <w:r>
        <w:rPr>
          <w:spacing w:val="-6"/>
        </w:rPr>
        <w:t xml:space="preserve">申请材料不齐全或者不符合要求的，应当当场或者在 </w:t>
      </w:r>
      <w:r>
        <w:rPr>
          <w:rFonts w:ascii="Times New Roman" w:eastAsia="Times New Roman"/>
        </w:rPr>
        <w:t xml:space="preserve">5 </w:t>
      </w:r>
      <w:r>
        <w:rPr>
          <w:spacing w:val="-12"/>
        </w:rPr>
        <w:t xml:space="preserve">日内书面 </w:t>
      </w:r>
      <w:r>
        <w:rPr>
          <w:rFonts w:ascii="Times New Roman" w:eastAsia="Times New Roman"/>
        </w:rPr>
        <w:t xml:space="preserve">1 </w:t>
      </w:r>
      <w:r>
        <w:t>次告知申请人需要补正的全部内容，逾期不告知的，自收到申请材料之日起即为受理；</w:t>
      </w:r>
    </w:p>
    <w:p>
      <w:pPr>
        <w:pStyle w:val="3"/>
        <w:spacing w:line="278" w:lineRule="auto"/>
        <w:ind w:right="297" w:firstLine="420"/>
      </w:pPr>
      <w:r>
        <w:t>（四</w:t>
      </w:r>
      <w:r>
        <w:rPr>
          <w:spacing w:val="-32"/>
        </w:rPr>
        <w:t>）</w:t>
      </w:r>
      <w:r>
        <w:rPr>
          <w:spacing w:val="-7"/>
        </w:rPr>
        <w:t>申请材料齐全、符合要求或者按照要求全部补正的，自收到申请材料或者全部补正材料之日起即为受理。</w:t>
      </w:r>
    </w:p>
    <w:p>
      <w:pPr>
        <w:pStyle w:val="3"/>
        <w:tabs>
          <w:tab w:val="left" w:pos="1768"/>
        </w:tabs>
        <w:spacing w:line="278" w:lineRule="auto"/>
        <w:ind w:right="299" w:firstLine="420"/>
      </w:pPr>
      <w:r>
        <w:t>第十四条</w:t>
      </w:r>
      <w:r>
        <w:tab/>
      </w:r>
      <w:r>
        <w:t>对已经受理的申请，安全生产监督管理部门应当指派有关人员或者组成专家  组对申请材料进行审查；需要到现场审查的，应当到现场进行审查。</w:t>
      </w:r>
    </w:p>
    <w:p>
      <w:pPr>
        <w:pStyle w:val="3"/>
        <w:tabs>
          <w:tab w:val="left" w:pos="1785"/>
        </w:tabs>
        <w:spacing w:line="269" w:lineRule="exact"/>
        <w:ind w:left="720"/>
      </w:pPr>
      <w:r>
        <w:rPr>
          <w:spacing w:val="4"/>
        </w:rPr>
        <w:t>第十五</w:t>
      </w:r>
      <w:r>
        <w:t>条</w:t>
      </w:r>
      <w:r>
        <w:tab/>
      </w:r>
      <w:r>
        <w:rPr>
          <w:spacing w:val="4"/>
        </w:rPr>
        <w:t>负责审</w:t>
      </w:r>
      <w:r>
        <w:t>查</w:t>
      </w:r>
      <w:r>
        <w:rPr>
          <w:spacing w:val="4"/>
        </w:rPr>
        <w:t>的有关人员</w:t>
      </w:r>
      <w:r>
        <w:t>或</w:t>
      </w:r>
      <w:r>
        <w:rPr>
          <w:spacing w:val="4"/>
        </w:rPr>
        <w:t>者专家组应</w:t>
      </w:r>
      <w:r>
        <w:t>当</w:t>
      </w:r>
      <w:r>
        <w:rPr>
          <w:spacing w:val="4"/>
        </w:rPr>
        <w:t>向安全生产监</w:t>
      </w:r>
      <w:r>
        <w:t>督</w:t>
      </w:r>
      <w:r>
        <w:rPr>
          <w:spacing w:val="4"/>
        </w:rPr>
        <w:t>管理部门提</w:t>
      </w:r>
      <w:r>
        <w:t>出</w:t>
      </w:r>
      <w:r>
        <w:rPr>
          <w:spacing w:val="4"/>
        </w:rPr>
        <w:t>审查</w:t>
      </w:r>
      <w:r>
        <w:t>意</w:t>
      </w:r>
    </w:p>
    <w:p>
      <w:pPr>
        <w:pStyle w:val="3"/>
        <w:spacing w:before="42"/>
      </w:pPr>
      <w:r>
        <w:t>见。</w:t>
      </w:r>
    </w:p>
    <w:p>
      <w:pPr>
        <w:pStyle w:val="3"/>
        <w:spacing w:before="66" w:line="278" w:lineRule="auto"/>
        <w:ind w:right="299" w:firstLine="420"/>
        <w:jc w:val="both"/>
      </w:pPr>
      <w:r>
        <w:t xml:space="preserve">安全生产监督管理部门应当对有关人员或者专家组提出的审查意见进行讨论，并在受理  </w:t>
      </w:r>
      <w:r>
        <w:rPr>
          <w:spacing w:val="-12"/>
        </w:rPr>
        <w:t xml:space="preserve">申请之日起 </w:t>
      </w:r>
      <w:r>
        <w:rPr>
          <w:rFonts w:ascii="Times New Roman" w:eastAsia="Times New Roman"/>
        </w:rPr>
        <w:t xml:space="preserve">15 </w:t>
      </w:r>
      <w:r>
        <w:t>日内完成审查工作；审查结束后，应当向申请人出具结论为合格或者不合格的安全审查意见书。</w:t>
      </w:r>
    </w:p>
    <w:p>
      <w:pPr>
        <w:pStyle w:val="3"/>
        <w:spacing w:line="278" w:lineRule="auto"/>
        <w:ind w:right="299" w:firstLine="420"/>
        <w:jc w:val="both"/>
      </w:pPr>
      <w:r>
        <w:rPr>
          <w:spacing w:val="-4"/>
        </w:rPr>
        <w:t>第十六条 已经取得结论为合格的安全审查意见书的危险化学品生产、储存建设项目有</w:t>
      </w:r>
      <w:r>
        <w:t>下列情况之一的，危险化学品生产、储存建设项目单位应当向原负责安全审查的安全生产监督</w:t>
      </w:r>
      <w:r>
        <w:rPr>
          <w:spacing w:val="-12"/>
        </w:rPr>
        <w:t>管理部门重新提出安全审查申请，并提交相应的文件、材料：</w:t>
      </w:r>
    </w:p>
    <w:p>
      <w:pPr>
        <w:pStyle w:val="3"/>
        <w:spacing w:line="269" w:lineRule="exact"/>
        <w:ind w:left="720"/>
      </w:pPr>
      <w:r>
        <w:t>（一）改变选址或总图布置的；</w:t>
      </w:r>
    </w:p>
    <w:p>
      <w:pPr>
        <w:pStyle w:val="3"/>
        <w:spacing w:before="43"/>
        <w:ind w:left="720"/>
      </w:pPr>
      <w:r>
        <w:t>（二）改变生产工艺、设备或者储存方式、设施的；</w:t>
      </w:r>
    </w:p>
    <w:p>
      <w:pPr>
        <w:pStyle w:val="3"/>
        <w:spacing w:before="42"/>
        <w:ind w:left="720"/>
      </w:pPr>
      <w:r>
        <w:t>（三）工厂、仓库的周边防护距离发生变化的；</w:t>
      </w:r>
    </w:p>
    <w:p>
      <w:pPr>
        <w:pStyle w:val="3"/>
        <w:spacing w:before="43"/>
        <w:ind w:left="720"/>
      </w:pPr>
      <w:r>
        <w:t>（四）原料、中间产品、最终产品或者储存的危险化学品发生变化的。</w:t>
      </w:r>
    </w:p>
    <w:p>
      <w:pPr>
        <w:pStyle w:val="3"/>
        <w:spacing w:before="43" w:line="278" w:lineRule="auto"/>
        <w:ind w:right="299" w:firstLine="420"/>
        <w:jc w:val="both"/>
      </w:pPr>
      <w:r>
        <w:rPr>
          <w:spacing w:val="-4"/>
        </w:rPr>
        <w:t>第十七条 已经取得结论为合格的安全审查意见书的危险化学品生产、储存建设项目有</w:t>
      </w:r>
      <w:r>
        <w:t>下列情形之一的，原负责安全审查的安全生产监督管理部门应当撤销其合格的安全审查意见书</w:t>
      </w:r>
      <w:r>
        <w:rPr>
          <w:spacing w:val="-11"/>
        </w:rPr>
        <w:t>：</w:t>
      </w:r>
    </w:p>
    <w:p>
      <w:pPr>
        <w:pStyle w:val="3"/>
        <w:ind w:left="720"/>
      </w:pPr>
      <w:r>
        <w:t>（一）危险化学品生产、储存建设项目单位决定停止建设的；</w:t>
      </w:r>
    </w:p>
    <w:p>
      <w:pPr>
        <w:pStyle w:val="3"/>
        <w:spacing w:before="43"/>
        <w:ind w:left="720"/>
      </w:pPr>
      <w:r>
        <w:t>（二）危险化学品生产、储存建设项目单位被依法终止的；</w:t>
      </w:r>
    </w:p>
    <w:p>
      <w:pPr>
        <w:pStyle w:val="3"/>
        <w:spacing w:before="43"/>
        <w:ind w:left="720"/>
      </w:pPr>
      <w:r>
        <w:t>（三）法律、法规规定的其他情形。</w:t>
      </w:r>
    </w:p>
    <w:p>
      <w:pPr>
        <w:pStyle w:val="3"/>
        <w:tabs>
          <w:tab w:val="left" w:pos="1768"/>
        </w:tabs>
        <w:spacing w:before="43" w:line="278" w:lineRule="auto"/>
        <w:ind w:right="299" w:firstLine="420"/>
      </w:pPr>
      <w:r>
        <w:t>第十八条</w:t>
      </w:r>
      <w:r>
        <w:tab/>
      </w:r>
      <w:r>
        <w:t>危险化学品生产、储存建设项目申请书、安全审查意见书的式样由国务院安  全生产监督管理部门统一规定。</w:t>
      </w:r>
    </w:p>
    <w:p>
      <w:pPr>
        <w:pStyle w:val="2"/>
        <w:ind w:left="3612"/>
        <w:jc w:val="both"/>
      </w:pPr>
      <w:r>
        <w:t>第四章 监督管理</w:t>
      </w:r>
    </w:p>
    <w:p>
      <w:pPr>
        <w:pStyle w:val="3"/>
        <w:spacing w:before="43" w:line="278" w:lineRule="auto"/>
        <w:ind w:right="297" w:firstLine="420"/>
        <w:jc w:val="both"/>
      </w:pPr>
      <w:r>
        <w:rPr>
          <w:spacing w:val="-5"/>
        </w:rPr>
        <w:t>第十九条 安全生产监督管理部门应当坚持公开、公平、公正的原则，严格依据安全生产法律、行政法规、规章、国家标准或者行业标准和本办法的规定，对危险化学品生产、储存</w:t>
      </w:r>
      <w:r>
        <w:rPr>
          <w:spacing w:val="-11"/>
        </w:rPr>
        <w:t>建设项目的安全生产条件进行审查。</w:t>
      </w:r>
    </w:p>
    <w:p>
      <w:pPr>
        <w:pStyle w:val="3"/>
        <w:spacing w:line="278" w:lineRule="auto"/>
        <w:ind w:right="299" w:firstLine="420"/>
        <w:jc w:val="both"/>
      </w:pPr>
      <w:r>
        <w:t>第二十条 安全生产监督管理部门应当对危险化学品生产、储存建设项目的安全生产情况进行监督检查。</w:t>
      </w:r>
    </w:p>
    <w:p>
      <w:pPr>
        <w:pStyle w:val="3"/>
        <w:spacing w:line="278" w:lineRule="auto"/>
        <w:ind w:right="300" w:firstLine="420"/>
      </w:pPr>
      <w:r>
        <w:rPr>
          <w:spacing w:val="-5"/>
        </w:rPr>
        <w:t>危险化学品生产、储存建设项目单位应当接受安全生产监督管理部门依法进行的监督检查</w:t>
      </w:r>
      <w:r>
        <w:rPr>
          <w:spacing w:val="-10"/>
        </w:rPr>
        <w:t>，不得拒绝、阻挠。</w:t>
      </w:r>
    </w:p>
    <w:p>
      <w:pPr>
        <w:pStyle w:val="3"/>
        <w:tabs>
          <w:tab w:val="left" w:pos="1979"/>
        </w:tabs>
        <w:spacing w:line="278" w:lineRule="auto"/>
        <w:ind w:right="299" w:firstLine="420"/>
      </w:pPr>
      <w:r>
        <w:t>第二十一条</w:t>
      </w:r>
      <w:r>
        <w:tab/>
      </w:r>
      <w:r>
        <w:rPr>
          <w:spacing w:val="-5"/>
        </w:rPr>
        <w:t>安全生产监督管理部门应当将危险化学品生产、储存建设项目安全审查情况</w:t>
      </w:r>
      <w:r>
        <w:t>通报有关部门和危险化学品生产、储存建设项目所在地的安全生产监督管理部门。</w:t>
      </w:r>
    </w:p>
    <w:p>
      <w:pPr>
        <w:pStyle w:val="3"/>
        <w:tabs>
          <w:tab w:val="left" w:pos="1979"/>
        </w:tabs>
        <w:spacing w:line="278" w:lineRule="auto"/>
        <w:ind w:right="299" w:firstLine="420"/>
      </w:pPr>
      <w:r>
        <w:t>第二十二条</w:t>
      </w:r>
      <w:r>
        <w:tab/>
      </w:r>
      <w:r>
        <w:rPr>
          <w:spacing w:val="-5"/>
        </w:rPr>
        <w:t>安全生产监督管理部门应当建立健全危险化学品生产、储存建设项目安全审查</w:t>
      </w:r>
      <w:r>
        <w:t>的档案管理制度。</w:t>
      </w:r>
    </w:p>
    <w:p>
      <w:pPr>
        <w:pStyle w:val="3"/>
        <w:spacing w:line="278" w:lineRule="auto"/>
        <w:ind w:right="297" w:firstLine="420"/>
        <w:jc w:val="both"/>
      </w:pPr>
      <w:r>
        <w:rPr>
          <w:spacing w:val="-4"/>
        </w:rPr>
        <w:t>第二十三条 设区的市、地区、盟、自治州人民政府安全生产监督管理部门应当每年将</w:t>
      </w:r>
      <w:r>
        <w:rPr>
          <w:spacing w:val="-5"/>
        </w:rPr>
        <w:t>本行政区域内危险化学品生产、储存建设项目安全审查情况报省、自治区、直辖市人民政府安全</w:t>
      </w:r>
      <w:r>
        <w:rPr>
          <w:spacing w:val="-8"/>
        </w:rPr>
        <w:t>生产监督管理部门备案。</w:t>
      </w:r>
    </w:p>
    <w:p>
      <w:pPr>
        <w:pStyle w:val="3"/>
        <w:spacing w:line="278" w:lineRule="auto"/>
        <w:ind w:right="300" w:firstLine="420"/>
      </w:pPr>
      <w:r>
        <w:rPr>
          <w:spacing w:val="-5"/>
        </w:rPr>
        <w:t>省、自治区、直辖市人民政府安全生产监督管理部门应当每年将本行政区域危险化学品生产</w:t>
      </w:r>
      <w:r>
        <w:rPr>
          <w:spacing w:val="-10"/>
        </w:rPr>
        <w:t>、储存建设项目安全审查情况报国务院安全生产监督管理部门备案。</w:t>
      </w:r>
    </w:p>
    <w:p>
      <w:pPr>
        <w:pStyle w:val="2"/>
        <w:tabs>
          <w:tab w:val="left" w:pos="4456"/>
          <w:tab w:val="left" w:pos="5087"/>
        </w:tabs>
        <w:spacing w:line="269" w:lineRule="exact"/>
        <w:ind w:left="3612"/>
      </w:pPr>
      <w:r>
        <w:t>第五章</w:t>
      </w:r>
      <w:r>
        <w:tab/>
      </w:r>
      <w:r>
        <w:t>罚</w:t>
      </w:r>
      <w:r>
        <w:tab/>
      </w:r>
      <w:r>
        <w:t>则</w:t>
      </w:r>
    </w:p>
    <w:p>
      <w:pPr>
        <w:pStyle w:val="3"/>
        <w:spacing w:before="41" w:line="278" w:lineRule="auto"/>
        <w:ind w:right="299" w:firstLine="420"/>
        <w:jc w:val="both"/>
      </w:pPr>
      <w:r>
        <w:rPr>
          <w:spacing w:val="-4"/>
        </w:rPr>
        <w:t>第二十四条 安全生产监督管理部门工作人员在危险化学品生产、储存建设项目安全</w:t>
      </w:r>
      <w:r>
        <w:rPr>
          <w:spacing w:val="-5"/>
        </w:rPr>
        <w:t>审查中滥用职权、玩忽职守、徇私舞弊的，依照有关规定给予行政处分；构成犯罪的，依法追究</w:t>
      </w:r>
      <w:r>
        <w:rPr>
          <w:spacing w:val="-11"/>
        </w:rPr>
        <w:t>刑事责任。</w:t>
      </w:r>
    </w:p>
    <w:p>
      <w:pPr>
        <w:pStyle w:val="3"/>
        <w:spacing w:line="278" w:lineRule="auto"/>
        <w:ind w:right="299" w:firstLine="420"/>
        <w:jc w:val="both"/>
      </w:pPr>
      <w:r>
        <w:rPr>
          <w:spacing w:val="-5"/>
        </w:rPr>
        <w:t>第二十五条 未经安全审查或者安全审查不合格，擅自从事危险化学品生产、储存建设</w:t>
      </w:r>
      <w:r>
        <w:rPr>
          <w:spacing w:val="-10"/>
        </w:rPr>
        <w:t xml:space="preserve">项目的，给予警告，并处 </w:t>
      </w:r>
      <w:r>
        <w:rPr>
          <w:rFonts w:ascii="Times New Roman" w:eastAsia="Times New Roman"/>
        </w:rPr>
        <w:t xml:space="preserve">30000 </w:t>
      </w:r>
      <w:r>
        <w:t>元以下的罚款。</w:t>
      </w:r>
    </w:p>
    <w:p>
      <w:pPr>
        <w:pStyle w:val="3"/>
        <w:spacing w:line="278" w:lineRule="auto"/>
        <w:ind w:right="295" w:firstLine="420"/>
        <w:jc w:val="both"/>
      </w:pPr>
      <w:r>
        <w:rPr>
          <w:spacing w:val="-3"/>
        </w:rPr>
        <w:t>第二十六条 已经取得结论为合格的安全审查意见书的危险化学品生产、储存建设项目</w:t>
      </w:r>
      <w:r>
        <w:rPr>
          <w:spacing w:val="-8"/>
        </w:rPr>
        <w:t xml:space="preserve">未按本办法第十六条规定重新进行安全审查的，给予警告，并处 </w:t>
      </w:r>
      <w:r>
        <w:rPr>
          <w:rFonts w:ascii="Times New Roman" w:eastAsia="Times New Roman"/>
        </w:rPr>
        <w:t xml:space="preserve">10000 </w:t>
      </w:r>
      <w:r>
        <w:rPr>
          <w:spacing w:val="-5"/>
        </w:rPr>
        <w:t>元以下的罚款；情节</w:t>
      </w:r>
    </w:p>
    <w:p>
      <w:pPr>
        <w:pStyle w:val="3"/>
        <w:spacing w:line="269" w:lineRule="exact"/>
        <w:jc w:val="both"/>
      </w:pPr>
      <w:r>
        <w:t xml:space="preserve">严重的，处 </w:t>
      </w:r>
      <w:r>
        <w:rPr>
          <w:rFonts w:ascii="Times New Roman" w:eastAsia="Times New Roman"/>
        </w:rPr>
        <w:t xml:space="preserve">30000 </w:t>
      </w:r>
      <w:r>
        <w:t>元以下的罚款。</w:t>
      </w:r>
    </w:p>
    <w:p>
      <w:pPr>
        <w:pStyle w:val="2"/>
        <w:tabs>
          <w:tab w:val="left" w:pos="4456"/>
          <w:tab w:val="left" w:pos="5087"/>
        </w:tabs>
        <w:spacing w:before="66"/>
        <w:ind w:left="3612"/>
      </w:pPr>
      <w:bookmarkStart w:id="0" w:name="_GoBack"/>
      <w:bookmarkEnd w:id="0"/>
      <w:r>
        <w:t>第六章</w:t>
      </w:r>
      <w:r>
        <w:tab/>
      </w:r>
      <w:r>
        <w:t>附</w:t>
      </w:r>
      <w:r>
        <w:tab/>
      </w:r>
      <w:r>
        <w:t>则</w:t>
      </w:r>
    </w:p>
    <w:p>
      <w:pPr>
        <w:pStyle w:val="3"/>
        <w:tabs>
          <w:tab w:val="left" w:pos="1979"/>
        </w:tabs>
        <w:spacing w:before="43" w:line="278" w:lineRule="auto"/>
        <w:ind w:right="297" w:firstLine="420"/>
      </w:pPr>
      <w:r>
        <w:t>第二十七条</w:t>
      </w:r>
      <w:r>
        <w:tab/>
      </w:r>
      <w:r>
        <w:t>原劳动</w:t>
      </w:r>
      <w:r>
        <w:rPr>
          <w:spacing w:val="-25"/>
        </w:rPr>
        <w:t>部</w:t>
      </w:r>
      <w:r>
        <w:t>《建设项</w:t>
      </w:r>
      <w:r>
        <w:rPr>
          <w:spacing w:val="-25"/>
        </w:rPr>
        <w:t>目</w:t>
      </w:r>
      <w:r>
        <w:t>（工程</w:t>
      </w:r>
      <w:r>
        <w:rPr>
          <w:spacing w:val="-22"/>
        </w:rPr>
        <w:t>）</w:t>
      </w:r>
      <w:r>
        <w:t>劳动安全卫生监察规定</w:t>
      </w:r>
      <w:r>
        <w:rPr>
          <w:spacing w:val="-25"/>
        </w:rPr>
        <w:t>》</w:t>
      </w:r>
      <w:r>
        <w:t>有关危险化学品生产、储存建设项目劳动安全卫生预评价的规定同时停止执行。</w:t>
      </w:r>
    </w:p>
    <w:p>
      <w:pPr>
        <w:pStyle w:val="3"/>
        <w:tabs>
          <w:tab w:val="left" w:pos="1979"/>
        </w:tabs>
        <w:spacing w:line="269" w:lineRule="exact"/>
        <w:ind w:left="720"/>
      </w:pPr>
      <w:r>
        <w:t>第二十八条</w:t>
      </w:r>
      <w:r>
        <w:tab/>
      </w:r>
      <w:r>
        <w:t>本办法自</w:t>
      </w:r>
      <w:r>
        <w:rPr>
          <w:spacing w:val="-51"/>
        </w:rPr>
        <w:t xml:space="preserve"> </w:t>
      </w:r>
      <w:r>
        <w:rPr>
          <w:rFonts w:ascii="Times New Roman" w:eastAsia="Times New Roman"/>
        </w:rPr>
        <w:t>2005</w:t>
      </w:r>
      <w:r>
        <w:rPr>
          <w:rFonts w:ascii="Times New Roman" w:eastAsia="Times New Roman"/>
          <w:spacing w:val="1"/>
        </w:rPr>
        <w:t xml:space="preserve"> </w:t>
      </w:r>
      <w:r>
        <w:t>年</w:t>
      </w:r>
      <w:r>
        <w:rPr>
          <w:spacing w:val="-53"/>
        </w:rPr>
        <w:t xml:space="preserve"> </w:t>
      </w:r>
      <w:r>
        <w:rPr>
          <w:rFonts w:ascii="Times New Roman" w:eastAsia="Times New Roman"/>
        </w:rPr>
        <w:t>1</w:t>
      </w:r>
      <w:r>
        <w:rPr>
          <w:rFonts w:ascii="Times New Roman" w:eastAsia="Times New Roman"/>
          <w:spacing w:val="1"/>
        </w:rPr>
        <w:t xml:space="preserve"> </w:t>
      </w:r>
      <w:r>
        <w:t>月</w:t>
      </w:r>
      <w:r>
        <w:rPr>
          <w:spacing w:val="-53"/>
        </w:rPr>
        <w:t xml:space="preserve"> </w:t>
      </w:r>
      <w:r>
        <w:rPr>
          <w:rFonts w:ascii="Times New Roman" w:eastAsia="Times New Roman"/>
        </w:rPr>
        <w:t>1</w:t>
      </w:r>
      <w:r>
        <w:rPr>
          <w:rFonts w:ascii="Times New Roman" w:eastAsia="Times New Roman"/>
          <w:spacing w:val="1"/>
        </w:rPr>
        <w:t xml:space="preserve"> </w:t>
      </w:r>
      <w:r>
        <w:t>日起施行。</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8746AF"/>
    <w:rsid w:val="067B6BC2"/>
    <w:rsid w:val="48E543F5"/>
    <w:rsid w:val="6D9939E9"/>
    <w:rsid w:val="7B8746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3"/>
    <w:basedOn w:val="1"/>
    <w:next w:val="1"/>
    <w:qFormat/>
    <w:uiPriority w:val="1"/>
    <w:pPr>
      <w:spacing w:line="269" w:lineRule="exact"/>
      <w:ind w:left="3544"/>
      <w:outlineLvl w:val="3"/>
    </w:pPr>
    <w:rPr>
      <w:rFonts w:ascii="宋体" w:hAnsi="宋体" w:eastAsia="宋体" w:cs="宋体"/>
      <w:b/>
      <w:bCs/>
      <w:sz w:val="21"/>
      <w:szCs w:val="21"/>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2021-10-09T02:02:00Z</dcterms:created>
  <dc:creator>Administrator</dc:creator>
  <cp:lastModifiedBy>Administrator</cp:lastModifiedBy>
  <dcterms:modified xsi:type="dcterms:W3CDTF">2021-10-09T02:09:33Z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812413754C3744DEBD1E7133F41AB303</vt:lpwstr>
  </property>
</Properties>
</file>