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right="860"/>
        <w:jc w:val="center"/>
      </w:pPr>
      <w:r>
        <w:t>有限空间安全作业五条规定（</w:t>
      </w:r>
      <w:r>
        <w:rPr>
          <w:rFonts w:ascii="Times New Roman" w:eastAsia="Times New Roman"/>
        </w:rPr>
        <w:t xml:space="preserve">2014 </w:t>
      </w:r>
      <w:r>
        <w:t>年）</w:t>
      </w:r>
    </w:p>
    <w:p>
      <w:pPr>
        <w:pStyle w:val="3"/>
        <w:spacing w:before="8"/>
        <w:ind w:left="0"/>
        <w:rPr>
          <w:b/>
          <w:sz w:val="30"/>
        </w:rPr>
      </w:pPr>
    </w:p>
    <w:p>
      <w:pPr>
        <w:pStyle w:val="3"/>
        <w:spacing w:before="1" w:line="278" w:lineRule="auto"/>
        <w:ind w:right="297" w:firstLine="420"/>
      </w:pPr>
      <w:r>
        <w:rPr>
          <w:spacing w:val="-10"/>
        </w:rPr>
        <w:t xml:space="preserve">《有限空间安全作业五条规定》已经 </w:t>
      </w:r>
      <w:r>
        <w:rPr>
          <w:rFonts w:ascii="Times New Roman" w:eastAsia="Times New Roman"/>
        </w:rPr>
        <w:t xml:space="preserve">2014 </w:t>
      </w:r>
      <w:r>
        <w:rPr>
          <w:spacing w:val="-27"/>
        </w:rPr>
        <w:t xml:space="preserve">年 </w:t>
      </w:r>
      <w:r>
        <w:rPr>
          <w:rFonts w:ascii="Times New Roman" w:eastAsia="Times New Roman"/>
        </w:rPr>
        <w:t xml:space="preserve">9 </w:t>
      </w:r>
      <w:r>
        <w:rPr>
          <w:spacing w:val="-27"/>
        </w:rPr>
        <w:t xml:space="preserve">月 </w:t>
      </w:r>
      <w:r>
        <w:rPr>
          <w:rFonts w:ascii="Times New Roman" w:eastAsia="Times New Roman"/>
        </w:rPr>
        <w:t xml:space="preserve">25 </w:t>
      </w:r>
      <w:r>
        <w:t>日国家安全生产监督管理总局局长办公会议审议通过，现予公布，自公布之日起施行。</w:t>
      </w:r>
    </w:p>
    <w:p>
      <w:pPr>
        <w:pStyle w:val="3"/>
        <w:spacing w:line="269" w:lineRule="exact"/>
        <w:ind w:left="540"/>
      </w:pPr>
      <w:r>
        <w:t>一、必须严格实行作业审批制度，严禁擅自进入有限空间作业。</w:t>
      </w:r>
    </w:p>
    <w:p>
      <w:pPr>
        <w:pStyle w:val="3"/>
        <w:spacing w:before="43"/>
        <w:ind w:left="540"/>
      </w:pPr>
      <w:r>
        <w:t>二、必须做到“先通风、再检测、后作业”，严禁通风、检测不合格作业。</w:t>
      </w:r>
    </w:p>
    <w:p>
      <w:pPr>
        <w:pStyle w:val="3"/>
        <w:spacing w:before="43"/>
        <w:ind w:firstLine="420" w:firstLineChars="200"/>
      </w:pPr>
      <w:r>
        <w:t>三、必须配备个人防中毒窒息等防护装备，设置安全警示标识，严禁无防护监护措施作业。</w:t>
      </w:r>
    </w:p>
    <w:p>
      <w:pPr>
        <w:ind w:firstLine="627" w:firstLineChars="300"/>
        <w:rPr>
          <w:w w:val="95"/>
        </w:rPr>
      </w:pPr>
      <w:r>
        <w:rPr>
          <w:w w:val="95"/>
        </w:rPr>
        <w:t xml:space="preserve">四、必须对作业人员进行安全培训，严禁教育培训不合格上岗作业。  </w:t>
      </w:r>
    </w:p>
    <w:p>
      <w:pPr>
        <w:ind w:firstLine="660" w:firstLineChars="300"/>
      </w:pPr>
      <w:r>
        <w:t>五、必须制定应急措施，现场配备应急装备，严禁</w:t>
      </w:r>
      <w:r>
        <w:rPr>
          <w:w w:val="95"/>
        </w:rPr>
        <w:t>盲目施救。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10776"/>
    <w:rsid w:val="63B10776"/>
    <w:rsid w:val="6BF5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spacing w:before="1"/>
      <w:ind w:right="117"/>
      <w:jc w:val="center"/>
      <w:outlineLvl w:val="2"/>
    </w:pPr>
    <w:rPr>
      <w:rFonts w:ascii="宋体" w:hAnsi="宋体" w:eastAsia="宋体" w:cs="宋体"/>
      <w:b/>
      <w:bCs/>
      <w:sz w:val="30"/>
      <w:szCs w:val="30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80"/>
    </w:pPr>
    <w:rPr>
      <w:rFonts w:ascii="宋体" w:hAnsi="宋体" w:eastAsia="宋体" w:cs="宋体"/>
      <w:sz w:val="21"/>
      <w:szCs w:val="21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2021-10-10T02:35:00Z</dcterms:created>
  <dc:creator>admin2</dc:creator>
  <cp:lastModifiedBy>admin2</cp:lastModifiedBy>
  <dcterms:modified xsi:type="dcterms:W3CDTF">2021-10-10T02:36:18Z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E3CF019ABEAE471C951E93702324358F</vt:lpwstr>
  </property>
</Properties>
</file>