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18909"/>
      <w:bookmarkStart w:id="1" w:name="_Toc32331208"/>
      <w:r>
        <w:rPr>
          <w:rFonts w:hint="eastAsia" w:ascii="宋体" w:hAnsi="宋体"/>
          <w:sz w:val="30"/>
          <w:szCs w:val="30"/>
        </w:rPr>
        <w:t>生产安全事故应急处置评估暂行办法（</w:t>
      </w:r>
      <w:r>
        <w:rPr>
          <w:rFonts w:ascii="宋体" w:hAnsi="宋体"/>
          <w:sz w:val="30"/>
          <w:szCs w:val="30"/>
        </w:rPr>
        <w:t>2014</w:t>
      </w:r>
      <w:r>
        <w:rPr>
          <w:rFonts w:hint="eastAsia" w:ascii="宋体" w:hAnsi="宋体"/>
          <w:sz w:val="30"/>
          <w:szCs w:val="30"/>
        </w:rPr>
        <w:t>年）</w:t>
      </w:r>
      <w:bookmarkEnd w:id="0"/>
      <w:bookmarkEnd w:id="1"/>
    </w:p>
    <w:p>
      <w:pPr>
        <w:ind w:firstLine="420" w:firstLineChars="200"/>
        <w:rPr>
          <w:szCs w:val="21"/>
        </w:rPr>
      </w:pPr>
      <w:r>
        <w:rPr>
          <w:rFonts w:hint="eastAsia"/>
          <w:szCs w:val="21"/>
        </w:rPr>
        <w:t>（</w:t>
      </w:r>
      <w:r>
        <w:rPr>
          <w:szCs w:val="21"/>
        </w:rPr>
        <w:t>2014</w:t>
      </w:r>
      <w:r>
        <w:rPr>
          <w:rFonts w:hint="eastAsia"/>
          <w:szCs w:val="21"/>
        </w:rPr>
        <w:t>年</w:t>
      </w:r>
      <w:r>
        <w:rPr>
          <w:szCs w:val="21"/>
        </w:rPr>
        <w:t>9</w:t>
      </w:r>
      <w:r>
        <w:rPr>
          <w:rFonts w:hint="eastAsia"/>
          <w:szCs w:val="21"/>
        </w:rPr>
        <w:t>月</w:t>
      </w:r>
      <w:r>
        <w:rPr>
          <w:szCs w:val="21"/>
        </w:rPr>
        <w:t>22</w:t>
      </w:r>
      <w:r>
        <w:rPr>
          <w:rFonts w:hint="eastAsia"/>
          <w:szCs w:val="21"/>
        </w:rPr>
        <w:t>日国家安全监管总局办公厅关于印发《生产安全事故应急处置评估暂行办法》的通知（安监总厅应急〔</w:t>
      </w:r>
      <w:r>
        <w:rPr>
          <w:szCs w:val="21"/>
        </w:rPr>
        <w:t>2014</w:t>
      </w:r>
      <w:r>
        <w:rPr>
          <w:rFonts w:hint="eastAsia"/>
          <w:szCs w:val="21"/>
        </w:rPr>
        <w:t>〕</w:t>
      </w:r>
      <w:r>
        <w:rPr>
          <w:szCs w:val="21"/>
        </w:rPr>
        <w:t>95</w:t>
      </w:r>
      <w:r>
        <w:rPr>
          <w:rFonts w:hint="eastAsia"/>
          <w:szCs w:val="21"/>
        </w:rPr>
        <w:t>号）公布）</w:t>
      </w:r>
    </w:p>
    <w:p>
      <w:pPr>
        <w:ind w:firstLine="420" w:firstLineChars="200"/>
        <w:rPr>
          <w:szCs w:val="21"/>
        </w:rPr>
      </w:pPr>
      <w:r>
        <w:rPr>
          <w:rFonts w:hint="eastAsia"/>
          <w:szCs w:val="21"/>
        </w:rPr>
        <w:t>第一条为规范生产安全事故应急处置评估工作，总结和吸取应急处置经验教训，不断提高生产安全事故应急处置能力，持续改进应急准备工作，根据《安全生产法》、《生产安全事故报告和调查处理条例》，《国务院安委会关于进一步加强生产安全事故应急处置工作的通知》（安委〔</w:t>
      </w:r>
      <w:r>
        <w:rPr>
          <w:szCs w:val="21"/>
        </w:rPr>
        <w:t>2013</w:t>
      </w:r>
      <w:r>
        <w:rPr>
          <w:rFonts w:hint="eastAsia"/>
          <w:szCs w:val="21"/>
        </w:rPr>
        <w:t>〕</w:t>
      </w:r>
      <w:r>
        <w:rPr>
          <w:szCs w:val="21"/>
        </w:rPr>
        <w:t>8</w:t>
      </w:r>
      <w:r>
        <w:rPr>
          <w:rFonts w:hint="eastAsia"/>
          <w:szCs w:val="21"/>
        </w:rPr>
        <w:t>号），制定本办法。</w:t>
      </w:r>
    </w:p>
    <w:p>
      <w:pPr>
        <w:ind w:firstLine="420" w:firstLineChars="200"/>
        <w:rPr>
          <w:szCs w:val="21"/>
        </w:rPr>
      </w:pPr>
      <w:r>
        <w:rPr>
          <w:rFonts w:hint="eastAsia"/>
          <w:szCs w:val="21"/>
        </w:rPr>
        <w:t>第二条本办法适用于除环境污染事故、核设施事故、国防科研生产事故以外的各类生产安全事故的应急处置评估工作。</w:t>
      </w:r>
    </w:p>
    <w:p>
      <w:pPr>
        <w:ind w:firstLine="420" w:firstLineChars="200"/>
        <w:rPr>
          <w:szCs w:val="21"/>
        </w:rPr>
      </w:pPr>
      <w:r>
        <w:rPr>
          <w:rFonts w:hint="eastAsia"/>
          <w:szCs w:val="21"/>
        </w:rPr>
        <w:t>第三条生产安全事故应急处置评估应当按照客观、公正、科学的原则进行。</w:t>
      </w:r>
    </w:p>
    <w:p>
      <w:pPr>
        <w:ind w:firstLine="420" w:firstLineChars="200"/>
        <w:rPr>
          <w:szCs w:val="21"/>
        </w:rPr>
      </w:pPr>
      <w:r>
        <w:rPr>
          <w:rFonts w:hint="eastAsia"/>
          <w:szCs w:val="21"/>
        </w:rPr>
        <w:t>第四条国家安全生产监督管理总局指导和监督全国生产安全事故应急处置评估工作。</w:t>
      </w:r>
    </w:p>
    <w:p>
      <w:pPr>
        <w:ind w:firstLine="420" w:firstLineChars="200"/>
        <w:rPr>
          <w:szCs w:val="21"/>
        </w:rPr>
      </w:pPr>
      <w:r>
        <w:rPr>
          <w:rFonts w:hint="eastAsia"/>
          <w:szCs w:val="21"/>
        </w:rPr>
        <w:t>县级以上地方各级人民政府安全生产监督管理部门指导和监督本行政区域内生产安全事故应急处置评估工作。</w:t>
      </w:r>
    </w:p>
    <w:p>
      <w:pPr>
        <w:ind w:firstLine="420" w:firstLineChars="200"/>
        <w:rPr>
          <w:szCs w:val="21"/>
        </w:rPr>
      </w:pPr>
      <w:r>
        <w:rPr>
          <w:rFonts w:hint="eastAsia"/>
          <w:szCs w:val="21"/>
        </w:rPr>
        <w:t>第五条国务院和县级以上地方各级人民政府成立或授权、委托成立的事故调查组（以下统称事故调查组），分级负责所调查事故的应急处置评估工作。</w:t>
      </w:r>
    </w:p>
    <w:p>
      <w:pPr>
        <w:ind w:firstLine="420" w:firstLineChars="200"/>
        <w:rPr>
          <w:szCs w:val="21"/>
        </w:rPr>
      </w:pPr>
      <w:r>
        <w:rPr>
          <w:rFonts w:hint="eastAsia"/>
          <w:szCs w:val="21"/>
        </w:rPr>
        <w:t>上级人民政府安全监管监察部门认为必要时，可以派出工作组协助下级人民政府事故调查组进行应急处置评估。</w:t>
      </w:r>
    </w:p>
    <w:p>
      <w:pPr>
        <w:ind w:firstLine="420" w:firstLineChars="200"/>
        <w:rPr>
          <w:szCs w:val="21"/>
        </w:rPr>
      </w:pPr>
      <w:r>
        <w:rPr>
          <w:rFonts w:hint="eastAsia"/>
          <w:szCs w:val="21"/>
        </w:rPr>
        <w:t>第六条事故调查组应当单独设立应急处置评估组，专职负责对事故单位和事发地人民政府的应急处置工作进行评估。</w:t>
      </w:r>
    </w:p>
    <w:p>
      <w:pPr>
        <w:ind w:firstLine="420" w:firstLineChars="200"/>
        <w:rPr>
          <w:szCs w:val="21"/>
        </w:rPr>
      </w:pPr>
      <w:r>
        <w:rPr>
          <w:rFonts w:hint="eastAsia"/>
          <w:szCs w:val="21"/>
        </w:rPr>
        <w:t>事故调查组应急处置评估组组长一般由安全生产应急管理机构人员担任，有关单位人员参加，并根据需要聘请相关专家参与评估工作。</w:t>
      </w:r>
    </w:p>
    <w:p>
      <w:pPr>
        <w:ind w:firstLine="420" w:firstLineChars="200"/>
        <w:rPr>
          <w:szCs w:val="21"/>
        </w:rPr>
      </w:pPr>
      <w:r>
        <w:rPr>
          <w:rFonts w:hint="eastAsia"/>
          <w:szCs w:val="21"/>
        </w:rPr>
        <w:t>第七条应急处置评估组根据工作需要，可以采取下列措施：</w:t>
      </w:r>
    </w:p>
    <w:p>
      <w:pPr>
        <w:ind w:firstLine="420" w:firstLineChars="200"/>
        <w:rPr>
          <w:szCs w:val="21"/>
        </w:rPr>
      </w:pPr>
      <w:r>
        <w:rPr>
          <w:rFonts w:hint="eastAsia"/>
          <w:szCs w:val="21"/>
        </w:rPr>
        <w:t>（一）听取事故单位和事发地人民政府事故应急处置现场指挥部（以下简称现场指挥部）事故及应急处置情况说明；</w:t>
      </w:r>
    </w:p>
    <w:p>
      <w:pPr>
        <w:ind w:firstLine="420" w:firstLineChars="200"/>
        <w:rPr>
          <w:szCs w:val="21"/>
        </w:rPr>
      </w:pPr>
      <w:r>
        <w:rPr>
          <w:rFonts w:hint="eastAsia"/>
          <w:szCs w:val="21"/>
        </w:rPr>
        <w:t>（二）现场勘查；</w:t>
      </w:r>
    </w:p>
    <w:p>
      <w:pPr>
        <w:ind w:firstLine="420" w:firstLineChars="200"/>
        <w:rPr>
          <w:szCs w:val="21"/>
        </w:rPr>
      </w:pPr>
      <w:r>
        <w:rPr>
          <w:rFonts w:hint="eastAsia"/>
          <w:szCs w:val="21"/>
        </w:rPr>
        <w:t>（三）查阅相关文字、音像资料和数据信息；</w:t>
      </w:r>
    </w:p>
    <w:p>
      <w:pPr>
        <w:ind w:firstLine="420" w:firstLineChars="200"/>
        <w:rPr>
          <w:szCs w:val="21"/>
        </w:rPr>
      </w:pPr>
      <w:r>
        <w:rPr>
          <w:rFonts w:hint="eastAsia"/>
          <w:szCs w:val="21"/>
        </w:rPr>
        <w:t>（四）询问有关人员；</w:t>
      </w:r>
    </w:p>
    <w:p>
      <w:pPr>
        <w:ind w:firstLine="420" w:firstLineChars="200"/>
        <w:rPr>
          <w:szCs w:val="21"/>
        </w:rPr>
      </w:pPr>
      <w:r>
        <w:rPr>
          <w:rFonts w:hint="eastAsia"/>
          <w:szCs w:val="21"/>
        </w:rPr>
        <w:t>（五）组织专家论证，必要时可以委托相关机构进行技术鉴定。</w:t>
      </w:r>
    </w:p>
    <w:p>
      <w:pPr>
        <w:ind w:firstLine="420" w:firstLineChars="200"/>
        <w:rPr>
          <w:szCs w:val="21"/>
        </w:rPr>
      </w:pPr>
      <w:r>
        <w:rPr>
          <w:rFonts w:hint="eastAsia"/>
          <w:szCs w:val="21"/>
        </w:rPr>
        <w:t>第八条事故单位和现场指挥部应当分别总结事故应急处置工作，向事故调查组和上一级安全生产监管监察部门提交总结报告。总结报告内容包括：</w:t>
      </w:r>
    </w:p>
    <w:p>
      <w:pPr>
        <w:ind w:firstLine="420" w:firstLineChars="200"/>
        <w:rPr>
          <w:szCs w:val="21"/>
        </w:rPr>
      </w:pPr>
      <w:r>
        <w:rPr>
          <w:rFonts w:hint="eastAsia"/>
          <w:szCs w:val="21"/>
        </w:rPr>
        <w:t>（一）事故基本情况；</w:t>
      </w:r>
    </w:p>
    <w:p>
      <w:pPr>
        <w:ind w:firstLine="420" w:firstLineChars="200"/>
        <w:rPr>
          <w:szCs w:val="21"/>
        </w:rPr>
      </w:pPr>
      <w:r>
        <w:rPr>
          <w:rFonts w:hint="eastAsia"/>
          <w:szCs w:val="21"/>
        </w:rPr>
        <w:t>（二）先期处置情况及事故信息接收、流转与报送情况；</w:t>
      </w:r>
    </w:p>
    <w:p>
      <w:pPr>
        <w:ind w:firstLine="420" w:firstLineChars="200"/>
        <w:rPr>
          <w:szCs w:val="21"/>
        </w:rPr>
      </w:pPr>
      <w:r>
        <w:rPr>
          <w:rFonts w:hint="eastAsia"/>
          <w:szCs w:val="21"/>
        </w:rPr>
        <w:t>（三）应急预案实施情况；</w:t>
      </w:r>
    </w:p>
    <w:p>
      <w:pPr>
        <w:ind w:firstLine="420" w:firstLineChars="200"/>
        <w:rPr>
          <w:szCs w:val="21"/>
        </w:rPr>
      </w:pPr>
      <w:r>
        <w:rPr>
          <w:rFonts w:hint="eastAsia"/>
          <w:szCs w:val="21"/>
        </w:rPr>
        <w:t>（四）组织指挥情况；</w:t>
      </w:r>
    </w:p>
    <w:p>
      <w:pPr>
        <w:ind w:firstLine="420" w:firstLineChars="200"/>
        <w:rPr>
          <w:szCs w:val="21"/>
        </w:rPr>
      </w:pPr>
      <w:r>
        <w:rPr>
          <w:rFonts w:hint="eastAsia"/>
          <w:szCs w:val="21"/>
        </w:rPr>
        <w:t>（五）现场救援方案制定及执行情况；</w:t>
      </w:r>
    </w:p>
    <w:p>
      <w:pPr>
        <w:ind w:firstLine="420" w:firstLineChars="200"/>
        <w:rPr>
          <w:szCs w:val="21"/>
        </w:rPr>
      </w:pPr>
      <w:r>
        <w:rPr>
          <w:rFonts w:hint="eastAsia"/>
          <w:szCs w:val="21"/>
        </w:rPr>
        <w:t>（六）现场应急救援队伍工作情况；</w:t>
      </w:r>
    </w:p>
    <w:p>
      <w:pPr>
        <w:ind w:firstLine="420" w:firstLineChars="200"/>
        <w:rPr>
          <w:szCs w:val="21"/>
        </w:rPr>
      </w:pPr>
      <w:r>
        <w:rPr>
          <w:szCs w:val="21"/>
        </w:rPr>
        <w:t>（七）现场管理和信息发布情况；</w:t>
      </w:r>
    </w:p>
    <w:p>
      <w:pPr>
        <w:ind w:firstLine="420" w:firstLineChars="200"/>
        <w:rPr>
          <w:szCs w:val="21"/>
        </w:rPr>
      </w:pPr>
      <w:r>
        <w:rPr>
          <w:szCs w:val="21"/>
        </w:rPr>
        <w:t>（八）应急资源保障情况；</w:t>
      </w:r>
    </w:p>
    <w:p>
      <w:pPr>
        <w:ind w:firstLine="420" w:firstLineChars="200"/>
        <w:rPr>
          <w:szCs w:val="21"/>
        </w:rPr>
      </w:pPr>
      <w:r>
        <w:rPr>
          <w:szCs w:val="21"/>
        </w:rPr>
        <w:t>（九）防控环境影响措施的执行情况；</w:t>
      </w:r>
    </w:p>
    <w:p>
      <w:pPr>
        <w:ind w:firstLine="420" w:firstLineChars="200"/>
        <w:rPr>
          <w:szCs w:val="21"/>
        </w:rPr>
      </w:pPr>
      <w:r>
        <w:rPr>
          <w:szCs w:val="21"/>
        </w:rPr>
        <w:t>（十）救援成效、经验和教训；</w:t>
      </w:r>
    </w:p>
    <w:p>
      <w:pPr>
        <w:ind w:firstLine="420" w:firstLineChars="200"/>
        <w:rPr>
          <w:szCs w:val="21"/>
        </w:rPr>
      </w:pPr>
      <w:r>
        <w:rPr>
          <w:szCs w:val="21"/>
        </w:rPr>
        <w:t>（十一）相关建议。</w:t>
      </w:r>
    </w:p>
    <w:p>
      <w:pPr>
        <w:ind w:firstLine="420" w:firstLineChars="200"/>
        <w:rPr>
          <w:szCs w:val="21"/>
        </w:rPr>
      </w:pPr>
      <w:r>
        <w:rPr>
          <w:szCs w:val="21"/>
        </w:rPr>
        <w:t>事故单位和现场指挥部应当妥善保存并整理好与应急处置有关的书证和物证。</w:t>
      </w:r>
    </w:p>
    <w:p>
      <w:pPr>
        <w:ind w:firstLine="420" w:firstLineChars="200"/>
        <w:rPr>
          <w:szCs w:val="21"/>
        </w:rPr>
      </w:pPr>
      <w:r>
        <w:rPr>
          <w:szCs w:val="21"/>
        </w:rPr>
        <w:t>第九条应急处置评估组对事故单位的评估，应当包括以下内容：</w:t>
      </w:r>
    </w:p>
    <w:p>
      <w:pPr>
        <w:ind w:firstLine="420" w:firstLineChars="200"/>
        <w:rPr>
          <w:szCs w:val="21"/>
        </w:rPr>
      </w:pPr>
      <w:r>
        <w:rPr>
          <w:szCs w:val="21"/>
        </w:rPr>
        <w:t>（一）应急响应情况，包括事故基本情况、信息报送情况等；</w:t>
      </w:r>
    </w:p>
    <w:p>
      <w:pPr>
        <w:ind w:firstLine="420" w:firstLineChars="200"/>
        <w:rPr>
          <w:szCs w:val="21"/>
        </w:rPr>
      </w:pPr>
      <w:r>
        <w:rPr>
          <w:szCs w:val="21"/>
        </w:rPr>
        <w:t>（二）先期处置情况，包括自救情况、控制危险源情况、防范次生灾害发生情况；</w:t>
      </w:r>
    </w:p>
    <w:p>
      <w:pPr>
        <w:ind w:firstLine="420" w:firstLineChars="200"/>
        <w:rPr>
          <w:szCs w:val="21"/>
        </w:rPr>
      </w:pPr>
      <w:r>
        <w:rPr>
          <w:szCs w:val="21"/>
        </w:rPr>
        <w:t>（三）应急管理规章制度的建立和执行情况；</w:t>
      </w:r>
    </w:p>
    <w:p>
      <w:pPr>
        <w:ind w:firstLine="420" w:firstLineChars="200"/>
        <w:rPr>
          <w:szCs w:val="21"/>
        </w:rPr>
      </w:pPr>
      <w:r>
        <w:rPr>
          <w:szCs w:val="21"/>
        </w:rPr>
        <w:t>（四）风险评估和应急资源调查情况；</w:t>
      </w:r>
    </w:p>
    <w:p>
      <w:pPr>
        <w:ind w:firstLine="420" w:firstLineChars="200"/>
        <w:rPr>
          <w:szCs w:val="21"/>
        </w:rPr>
      </w:pPr>
      <w:r>
        <w:rPr>
          <w:szCs w:val="21"/>
        </w:rPr>
        <w:t>（五）应急预案的编制、培训、演练、执行情况；</w:t>
      </w:r>
    </w:p>
    <w:p>
      <w:pPr>
        <w:ind w:firstLine="420" w:firstLineChars="200"/>
        <w:rPr>
          <w:szCs w:val="21"/>
        </w:rPr>
      </w:pPr>
      <w:r>
        <w:rPr>
          <w:szCs w:val="21"/>
        </w:rPr>
        <w:t>（六）应急救援队伍、人员、装备、物资储备、资金保障等方面的落实情况。</w:t>
      </w:r>
    </w:p>
    <w:p>
      <w:pPr>
        <w:ind w:firstLine="420" w:firstLineChars="200"/>
        <w:rPr>
          <w:szCs w:val="21"/>
        </w:rPr>
      </w:pPr>
      <w:r>
        <w:rPr>
          <w:szCs w:val="21"/>
        </w:rPr>
        <w:t>第十条应急处置评估组对事发地人民政府的评估，应当包括以下内容：</w:t>
      </w:r>
    </w:p>
    <w:p>
      <w:pPr>
        <w:ind w:firstLine="420" w:firstLineChars="200"/>
        <w:rPr>
          <w:szCs w:val="21"/>
        </w:rPr>
      </w:pPr>
      <w:r>
        <w:rPr>
          <w:szCs w:val="21"/>
        </w:rPr>
        <w:t>（一）应急响应情况，包括事故发生后信息接收、流转与报送情况、相关职能部门协调联动情况；</w:t>
      </w:r>
    </w:p>
    <w:p>
      <w:pPr>
        <w:ind w:firstLine="420" w:firstLineChars="200"/>
        <w:rPr>
          <w:szCs w:val="21"/>
        </w:rPr>
      </w:pPr>
      <w:r>
        <w:rPr>
          <w:szCs w:val="21"/>
        </w:rPr>
        <w:t>（二）指挥救援情况，包括应急救援队伍和装备资源调动情况、应急处置方案制定情况；</w:t>
      </w:r>
    </w:p>
    <w:p>
      <w:pPr>
        <w:ind w:firstLine="420" w:firstLineChars="200"/>
        <w:rPr>
          <w:szCs w:val="21"/>
        </w:rPr>
      </w:pPr>
      <w:r>
        <w:rPr>
          <w:szCs w:val="21"/>
        </w:rPr>
        <w:t>（三）应急处置措施执行情况，包括现场应急救援队伍工作情况、应急资源保障情况、防范次生衍生及事故扩大采取的措施情况、防控环境影响措施执行情况；</w:t>
      </w:r>
    </w:p>
    <w:p>
      <w:pPr>
        <w:ind w:firstLine="420" w:firstLineChars="200"/>
        <w:rPr>
          <w:szCs w:val="21"/>
        </w:rPr>
      </w:pPr>
      <w:r>
        <w:rPr>
          <w:szCs w:val="21"/>
        </w:rPr>
        <w:t>（四）现场管理和信息发布情况。</w:t>
      </w:r>
    </w:p>
    <w:p>
      <w:pPr>
        <w:ind w:firstLine="420" w:firstLineChars="200"/>
        <w:rPr>
          <w:szCs w:val="21"/>
        </w:rPr>
      </w:pPr>
      <w:r>
        <w:rPr>
          <w:szCs w:val="21"/>
        </w:rPr>
        <w:t>第十一条应急处置评估组应当向事故调查组提交应急处置评估报告。评估报告包括以下内容：</w:t>
      </w:r>
    </w:p>
    <w:p>
      <w:pPr>
        <w:ind w:firstLine="420" w:firstLineChars="200"/>
        <w:rPr>
          <w:szCs w:val="21"/>
        </w:rPr>
      </w:pPr>
      <w:r>
        <w:rPr>
          <w:szCs w:val="21"/>
        </w:rPr>
        <w:t>（一）事故应急处置基本情况；</w:t>
      </w:r>
    </w:p>
    <w:p>
      <w:pPr>
        <w:ind w:firstLine="420" w:firstLineChars="200"/>
        <w:rPr>
          <w:szCs w:val="21"/>
        </w:rPr>
      </w:pPr>
      <w:r>
        <w:rPr>
          <w:szCs w:val="21"/>
        </w:rPr>
        <w:t>（二）事故单位应急处置责任落实情况；</w:t>
      </w:r>
    </w:p>
    <w:p>
      <w:pPr>
        <w:ind w:firstLine="420" w:firstLineChars="200"/>
        <w:rPr>
          <w:szCs w:val="21"/>
        </w:rPr>
      </w:pPr>
      <w:r>
        <w:rPr>
          <w:szCs w:val="21"/>
        </w:rPr>
        <w:t>（三）地方人民政府应急处置责任落实情况；</w:t>
      </w:r>
    </w:p>
    <w:p>
      <w:pPr>
        <w:ind w:firstLine="420" w:firstLineChars="200"/>
        <w:rPr>
          <w:szCs w:val="21"/>
        </w:rPr>
      </w:pPr>
      <w:r>
        <w:rPr>
          <w:szCs w:val="21"/>
        </w:rPr>
        <w:t>（四）评估结论；</w:t>
      </w:r>
    </w:p>
    <w:p>
      <w:pPr>
        <w:ind w:firstLine="420" w:firstLineChars="200"/>
        <w:rPr>
          <w:szCs w:val="21"/>
        </w:rPr>
      </w:pPr>
      <w:r>
        <w:rPr>
          <w:szCs w:val="21"/>
        </w:rPr>
        <w:t>（五）经验教训；</w:t>
      </w:r>
    </w:p>
    <w:p>
      <w:pPr>
        <w:ind w:firstLine="420" w:firstLineChars="200"/>
        <w:rPr>
          <w:szCs w:val="21"/>
        </w:rPr>
      </w:pPr>
      <w:r>
        <w:rPr>
          <w:szCs w:val="21"/>
        </w:rPr>
        <w:t>（六）相关工作建议。</w:t>
      </w:r>
    </w:p>
    <w:p>
      <w:pPr>
        <w:ind w:firstLine="420" w:firstLineChars="200"/>
        <w:rPr>
          <w:szCs w:val="21"/>
        </w:rPr>
      </w:pPr>
      <w:r>
        <w:rPr>
          <w:szCs w:val="21"/>
        </w:rPr>
        <w:t>第十二条事故调查组应当将应急处置评估内容纳入事故调查报告。</w:t>
      </w:r>
    </w:p>
    <w:p>
      <w:pPr>
        <w:ind w:firstLine="420" w:firstLineChars="200"/>
        <w:rPr>
          <w:szCs w:val="21"/>
        </w:rPr>
      </w:pPr>
      <w:r>
        <w:rPr>
          <w:szCs w:val="21"/>
        </w:rPr>
        <w:t>第十三条安全监管监察部门及其应急管理工作机构应当根据事故调查报告，改进和加强日常管理、应急准备及应急处置等工作。</w:t>
      </w:r>
    </w:p>
    <w:p>
      <w:pPr>
        <w:ind w:firstLine="420" w:firstLineChars="200"/>
        <w:rPr>
          <w:szCs w:val="21"/>
        </w:rPr>
      </w:pPr>
      <w:r>
        <w:rPr>
          <w:szCs w:val="21"/>
        </w:rPr>
        <w:t>第十四条县级以上地方各级安全生产监</w:t>
      </w:r>
      <w:bookmarkStart w:id="2" w:name="_GoBack"/>
      <w:bookmarkEnd w:id="2"/>
      <w:r>
        <w:rPr>
          <w:szCs w:val="21"/>
        </w:rPr>
        <w:t>督管理部门、驻地各级煤矿安全监察机构应当每年对本辖区生产安全事故应急处置评估情况进行总结，并收集典型案例，向上一级安全生产监督管理部门、煤矿安全监察机构报告。</w:t>
      </w:r>
    </w:p>
    <w:p>
      <w:pPr>
        <w:ind w:firstLine="420" w:firstLineChars="200"/>
        <w:rPr>
          <w:szCs w:val="21"/>
        </w:rPr>
      </w:pPr>
      <w:r>
        <w:rPr>
          <w:szCs w:val="21"/>
        </w:rPr>
        <w:t>第十五条生产安全险情的应急处置评估工作，成立事故调查组的，依照本办法执行；未成立事故调查组的，由现场指挥部或事发地人民政府安全生产监督管理部门依照本办法执行。</w:t>
      </w:r>
    </w:p>
    <w:p>
      <w:pPr>
        <w:ind w:firstLine="420" w:firstLineChars="200"/>
        <w:rPr>
          <w:szCs w:val="21"/>
        </w:rPr>
      </w:pPr>
      <w:r>
        <w:rPr>
          <w:szCs w:val="21"/>
        </w:rPr>
        <w:t>第十六条本办法所称的生产安全事故应急处置是指生产安全事故发生到事故危险状态消除期间，为抢救人员、保护财产和环境而采取的措施、行动。</w:t>
      </w:r>
    </w:p>
    <w:p>
      <w:pPr>
        <w:ind w:firstLine="420" w:firstLineChars="200"/>
        <w:rPr>
          <w:szCs w:val="21"/>
        </w:rPr>
      </w:pPr>
      <w:r>
        <w:rPr>
          <w:szCs w:val="21"/>
        </w:rPr>
        <w:t>本办法所称的生产安全险情是指在生产经营活动中发生的对人员生命和财产安全造成威胁，但损害未达到生产安全事故等级标准的事件。</w:t>
      </w:r>
    </w:p>
    <w:p>
      <w:pPr>
        <w:ind w:firstLine="420" w:firstLineChars="200"/>
      </w:pPr>
      <w:r>
        <w:rPr>
          <w:szCs w:val="21"/>
        </w:rPr>
        <w:t>第十七条本办法自印发之日起施行。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B74F95"/>
    <w:rsid w:val="0A551610"/>
    <w:rsid w:val="0DBF3BA7"/>
    <w:rsid w:val="2EB74F95"/>
    <w:rsid w:val="2F872C5A"/>
    <w:rsid w:val="733C17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2021-10-01T12:13:00Z</dcterms:created>
  <dc:creator>admin2</dc:creator>
  <cp:lastModifiedBy>admin2</cp:lastModifiedBy>
  <dcterms:modified xsi:type="dcterms:W3CDTF">2021-10-01T12:13:43Z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CD98D291DE3B4DD7B1562307AD21D1EE</vt:lpwstr>
  </property>
</Properties>
</file>